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7F" w:rsidRDefault="00F9197F" w:rsidP="00E50696">
      <w:pPr>
        <w:pStyle w:val="Legenda1"/>
        <w:shd w:val="clear" w:color="auto" w:fill="DDD9C3"/>
        <w:rPr>
          <w:rFonts w:ascii="Arial" w:hAnsi="Arial" w:cs="Arial"/>
          <w:sz w:val="20"/>
        </w:rPr>
      </w:pPr>
    </w:p>
    <w:p w:rsidR="00F9197F" w:rsidRPr="00F9197F" w:rsidRDefault="00F9197F" w:rsidP="00F9197F">
      <w:pPr>
        <w:jc w:val="center"/>
        <w:rPr>
          <w:b/>
          <w:lang w:eastAsia="ar-SA"/>
        </w:rPr>
      </w:pPr>
      <w:r w:rsidRPr="00F9197F">
        <w:rPr>
          <w:b/>
          <w:lang w:eastAsia="ar-SA"/>
        </w:rPr>
        <w:t xml:space="preserve">Anexo I à Portaria </w:t>
      </w:r>
      <w:proofErr w:type="spellStart"/>
      <w:r w:rsidRPr="00F9197F">
        <w:rPr>
          <w:b/>
          <w:lang w:eastAsia="ar-SA"/>
        </w:rPr>
        <w:t>Sefaz</w:t>
      </w:r>
      <w:proofErr w:type="spellEnd"/>
      <w:r w:rsidRPr="00F9197F">
        <w:rPr>
          <w:b/>
          <w:lang w:eastAsia="ar-SA"/>
        </w:rPr>
        <w:t xml:space="preserve"> nº </w:t>
      </w:r>
      <w:r w:rsidR="00AE6F15">
        <w:rPr>
          <w:b/>
          <w:lang w:eastAsia="ar-SA"/>
        </w:rPr>
        <w:t>552</w:t>
      </w:r>
      <w:r w:rsidRPr="00F9197F">
        <w:rPr>
          <w:b/>
          <w:lang w:eastAsia="ar-SA"/>
        </w:rPr>
        <w:t xml:space="preserve"> de </w:t>
      </w:r>
      <w:r w:rsidR="00AE6F15">
        <w:rPr>
          <w:b/>
          <w:lang w:eastAsia="ar-SA"/>
        </w:rPr>
        <w:t>05</w:t>
      </w:r>
      <w:r w:rsidRPr="00F9197F">
        <w:rPr>
          <w:b/>
          <w:lang w:eastAsia="ar-SA"/>
        </w:rPr>
        <w:t xml:space="preserve"> de </w:t>
      </w:r>
      <w:r w:rsidR="00AE6F15">
        <w:rPr>
          <w:b/>
          <w:lang w:eastAsia="ar-SA"/>
        </w:rPr>
        <w:t>julho</w:t>
      </w:r>
      <w:r w:rsidRPr="00F9197F">
        <w:rPr>
          <w:b/>
          <w:lang w:eastAsia="ar-SA"/>
        </w:rPr>
        <w:t xml:space="preserve"> de 2017</w:t>
      </w:r>
    </w:p>
    <w:p w:rsidR="00E50696" w:rsidRPr="00E50696" w:rsidRDefault="005F04AC" w:rsidP="00E50696">
      <w:pPr>
        <w:pStyle w:val="Legenda1"/>
        <w:shd w:val="clear" w:color="auto" w:fill="DDD9C3"/>
        <w:rPr>
          <w:rFonts w:ascii="Arial" w:hAnsi="Arial" w:cs="Arial"/>
          <w:sz w:val="20"/>
        </w:rPr>
      </w:pPr>
      <w:r w:rsidRPr="00E50696">
        <w:rPr>
          <w:rFonts w:ascii="Arial" w:hAnsi="Arial" w:cs="Arial"/>
          <w:sz w:val="20"/>
        </w:rPr>
        <w:t xml:space="preserve">Anexo II </w:t>
      </w:r>
      <w:r w:rsidR="00DF6098" w:rsidRPr="00E50696">
        <w:rPr>
          <w:rFonts w:ascii="Arial" w:hAnsi="Arial" w:cs="Arial"/>
          <w:sz w:val="20"/>
        </w:rPr>
        <w:t>à</w:t>
      </w:r>
      <w:r w:rsidRPr="00E50696">
        <w:rPr>
          <w:rFonts w:ascii="Arial" w:hAnsi="Arial" w:cs="Arial"/>
          <w:sz w:val="20"/>
        </w:rPr>
        <w:t xml:space="preserve"> Portaria SEFAZ nº </w:t>
      </w:r>
      <w:r w:rsidR="007823C4" w:rsidRPr="00E50696">
        <w:rPr>
          <w:rFonts w:ascii="Arial" w:hAnsi="Arial" w:cs="Arial"/>
          <w:sz w:val="20"/>
        </w:rPr>
        <w:t>236</w:t>
      </w:r>
      <w:r w:rsidRPr="00E50696">
        <w:rPr>
          <w:rFonts w:ascii="Arial" w:hAnsi="Arial" w:cs="Arial"/>
          <w:sz w:val="20"/>
        </w:rPr>
        <w:t xml:space="preserve">, de </w:t>
      </w:r>
      <w:r w:rsidR="002F4794" w:rsidRPr="00E50696">
        <w:rPr>
          <w:rFonts w:ascii="Arial" w:hAnsi="Arial" w:cs="Arial"/>
          <w:sz w:val="20"/>
        </w:rPr>
        <w:t>31</w:t>
      </w:r>
      <w:r w:rsidRPr="00E50696">
        <w:rPr>
          <w:rFonts w:ascii="Arial" w:hAnsi="Arial" w:cs="Arial"/>
          <w:sz w:val="20"/>
        </w:rPr>
        <w:t xml:space="preserve"> de </w:t>
      </w:r>
      <w:r w:rsidR="002F4794" w:rsidRPr="00E50696">
        <w:rPr>
          <w:rFonts w:ascii="Arial" w:hAnsi="Arial" w:cs="Arial"/>
          <w:sz w:val="20"/>
        </w:rPr>
        <w:t xml:space="preserve">abril </w:t>
      </w:r>
      <w:r w:rsidRPr="00E50696">
        <w:rPr>
          <w:rFonts w:ascii="Arial" w:hAnsi="Arial" w:cs="Arial"/>
          <w:sz w:val="20"/>
        </w:rPr>
        <w:t xml:space="preserve">de </w:t>
      </w:r>
      <w:proofErr w:type="gramStart"/>
      <w:r w:rsidRPr="00E50696">
        <w:rPr>
          <w:rFonts w:ascii="Arial" w:hAnsi="Arial" w:cs="Arial"/>
          <w:sz w:val="20"/>
        </w:rPr>
        <w:t>2017</w:t>
      </w:r>
      <w:proofErr w:type="gramEnd"/>
    </w:p>
    <w:p w:rsidR="005F04AC" w:rsidRPr="00E50696" w:rsidRDefault="003B5D04" w:rsidP="00E50696">
      <w:pPr>
        <w:pStyle w:val="Legenda1"/>
        <w:shd w:val="clear" w:color="auto" w:fill="DDD9C3"/>
        <w:rPr>
          <w:rFonts w:asciiTheme="majorHAnsi" w:hAnsiTheme="majorHAnsi" w:cstheme="majorHAnsi"/>
          <w:color w:val="000000"/>
          <w:sz w:val="20"/>
          <w:lang w:eastAsia="pt-BR"/>
        </w:rPr>
      </w:pPr>
      <w:r w:rsidRPr="00E50696">
        <w:rPr>
          <w:rFonts w:asciiTheme="majorHAnsi" w:hAnsiTheme="majorHAnsi" w:cstheme="majorHAnsi"/>
          <w:color w:val="000000"/>
          <w:sz w:val="20"/>
          <w:lang w:eastAsia="pt-BR"/>
        </w:rPr>
        <w:t xml:space="preserve">Questões que devem ser analisadas antes do preenchimento do formulário </w:t>
      </w:r>
      <w:r w:rsidR="00E50696">
        <w:rPr>
          <w:rFonts w:asciiTheme="majorHAnsi" w:hAnsiTheme="majorHAnsi" w:cstheme="majorHAnsi"/>
          <w:color w:val="000000"/>
          <w:sz w:val="20"/>
          <w:lang w:eastAsia="pt-BR"/>
        </w:rPr>
        <w:t>Solicitação de Minuta (anexo I)</w:t>
      </w:r>
    </w:p>
    <w:p w:rsidR="003B5D04" w:rsidRDefault="003B5D04" w:rsidP="000E7361">
      <w:pPr>
        <w:pStyle w:val="PargrafodaLista"/>
        <w:numPr>
          <w:ilvl w:val="0"/>
          <w:numId w:val="10"/>
        </w:numPr>
        <w:tabs>
          <w:tab w:val="left" w:pos="284"/>
        </w:tabs>
        <w:spacing w:after="100" w:line="360" w:lineRule="auto"/>
        <w:ind w:left="0" w:firstLine="0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Por que a matéria deve ser regulada no âmbito da Sefaz?</w:t>
      </w:r>
    </w:p>
    <w:p w:rsidR="003B5D04" w:rsidRDefault="003B5D04" w:rsidP="000E7361">
      <w:pPr>
        <w:pStyle w:val="PargrafodaLista"/>
        <w:numPr>
          <w:ilvl w:val="0"/>
          <w:numId w:val="10"/>
        </w:numPr>
        <w:tabs>
          <w:tab w:val="left" w:pos="284"/>
        </w:tabs>
        <w:spacing w:after="100" w:line="360" w:lineRule="auto"/>
        <w:ind w:left="0" w:firstLine="0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Existe alternativa para resolver os problemas? (A realização de uma campanha informativa,</w:t>
      </w:r>
      <w:r w:rsidR="000E7361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 uma ação de fiscalização, etc.).</w:t>
      </w:r>
    </w:p>
    <w:p w:rsidR="003B5D04" w:rsidRDefault="003B5D04" w:rsidP="000E7361">
      <w:pPr>
        <w:pStyle w:val="PargrafodaLista"/>
        <w:numPr>
          <w:ilvl w:val="0"/>
          <w:numId w:val="10"/>
        </w:numPr>
        <w:tabs>
          <w:tab w:val="left" w:pos="284"/>
        </w:tabs>
        <w:spacing w:after="100" w:line="360" w:lineRule="auto"/>
        <w:ind w:left="0" w:firstLine="0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Quais as áreas que serão afeta</w:t>
      </w:r>
      <w:bookmarkStart w:id="0" w:name="_GoBack"/>
      <w:bookmarkEnd w:id="0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das pela demanda solicitada? Elas foram consultadas</w:t>
      </w:r>
      <w:r w:rsidR="000E7361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 sobre o que se pretende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? </w:t>
      </w:r>
    </w:p>
    <w:p w:rsidR="0054570E" w:rsidRDefault="0054570E" w:rsidP="000E7361">
      <w:pPr>
        <w:pStyle w:val="PargrafodaLista"/>
        <w:numPr>
          <w:ilvl w:val="0"/>
          <w:numId w:val="10"/>
        </w:numPr>
        <w:tabs>
          <w:tab w:val="left" w:pos="284"/>
        </w:tabs>
        <w:spacing w:after="100" w:line="360" w:lineRule="auto"/>
        <w:ind w:left="0" w:firstLine="0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Quais são os setores que devem assumir a responsabilidade pela execução das medidas? Eles foram consultados?</w:t>
      </w:r>
    </w:p>
    <w:p w:rsidR="003B5D04" w:rsidRDefault="003B5D04" w:rsidP="000E7361">
      <w:pPr>
        <w:pStyle w:val="PargrafodaLista"/>
        <w:numPr>
          <w:ilvl w:val="0"/>
          <w:numId w:val="10"/>
        </w:numPr>
        <w:tabs>
          <w:tab w:val="left" w:pos="284"/>
        </w:tabs>
        <w:spacing w:after="100" w:line="360" w:lineRule="auto"/>
        <w:ind w:left="0" w:firstLine="0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Foram analisadas quais as regras já existentes que serão afetadas pela demanda</w:t>
      </w:r>
      <w:r w:rsidR="0054570E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 do ato normativo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 solicitad</w:t>
      </w:r>
      <w:r w:rsidR="0054570E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o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? Enumere-as.</w:t>
      </w:r>
    </w:p>
    <w:p w:rsidR="003B5D04" w:rsidRDefault="000E7361" w:rsidP="000E7361">
      <w:pPr>
        <w:pStyle w:val="PargrafodaLista"/>
        <w:numPr>
          <w:ilvl w:val="0"/>
          <w:numId w:val="10"/>
        </w:numPr>
        <w:tabs>
          <w:tab w:val="left" w:pos="284"/>
        </w:tabs>
        <w:spacing w:after="100" w:line="360" w:lineRule="auto"/>
        <w:ind w:left="0" w:firstLine="0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Delimitou o problema que se pretende solucionar ou a nova regra a ser estabelecida?</w:t>
      </w:r>
    </w:p>
    <w:p w:rsidR="000E7361" w:rsidRDefault="000E7361" w:rsidP="000E7361">
      <w:pPr>
        <w:pStyle w:val="PargrafodaLista"/>
        <w:numPr>
          <w:ilvl w:val="0"/>
          <w:numId w:val="10"/>
        </w:numPr>
        <w:tabs>
          <w:tab w:val="left" w:pos="284"/>
        </w:tabs>
        <w:spacing w:after="100" w:line="360" w:lineRule="auto"/>
        <w:ind w:left="0" w:firstLine="0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Definiu os objetivos do novo ato</w:t>
      </w:r>
      <w:r w:rsidR="0054570E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 normativo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 ou da </w:t>
      </w:r>
      <w:r w:rsidR="0054570E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proposta de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alteração? Ele é exequível? Como?</w:t>
      </w:r>
    </w:p>
    <w:p w:rsidR="000E7361" w:rsidRDefault="000E7361" w:rsidP="000E7361">
      <w:pPr>
        <w:pStyle w:val="PargrafodaLista"/>
        <w:numPr>
          <w:ilvl w:val="0"/>
          <w:numId w:val="10"/>
        </w:numPr>
        <w:tabs>
          <w:tab w:val="left" w:pos="284"/>
        </w:tabs>
        <w:spacing w:after="100" w:line="360" w:lineRule="auto"/>
        <w:ind w:left="0" w:firstLine="0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Verificaram quais os impactos para a Secretaria da Fazenda ou contribuinte?</w:t>
      </w:r>
    </w:p>
    <w:p w:rsidR="0054570E" w:rsidRPr="00D371D7" w:rsidRDefault="000E7361" w:rsidP="0054570E">
      <w:pPr>
        <w:pStyle w:val="PargrafodaLista"/>
        <w:numPr>
          <w:ilvl w:val="0"/>
          <w:numId w:val="10"/>
        </w:numPr>
        <w:tabs>
          <w:tab w:val="left" w:pos="284"/>
        </w:tabs>
        <w:spacing w:after="100" w:line="360" w:lineRule="auto"/>
        <w:ind w:left="0" w:firstLine="0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 w:rsidRPr="0054570E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Verificaram se os benefícios estimados com a demanda do ato normativo justificam os custos?</w:t>
      </w:r>
    </w:p>
    <w:p w:rsidR="000E7361" w:rsidRPr="0054570E" w:rsidRDefault="000E7361" w:rsidP="0054570E">
      <w:pPr>
        <w:pStyle w:val="PargrafodaLista"/>
        <w:numPr>
          <w:ilvl w:val="0"/>
          <w:numId w:val="10"/>
        </w:numPr>
        <w:tabs>
          <w:tab w:val="left" w:pos="284"/>
        </w:tabs>
        <w:spacing w:after="100" w:line="360" w:lineRule="auto"/>
        <w:ind w:left="0" w:firstLine="0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  <w:r w:rsidRPr="0054570E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De que forma se avaliarão </w:t>
      </w:r>
      <w:r w:rsidR="0054570E" w:rsidRPr="0054570E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os </w:t>
      </w:r>
      <w:r w:rsidRPr="0054570E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efeitos </w:t>
      </w:r>
      <w:r w:rsidR="0054570E" w:rsidRPr="0054570E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do </w:t>
      </w:r>
      <w:r w:rsidRPr="0054570E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>ato normativo</w:t>
      </w:r>
      <w:r w:rsidR="0054570E" w:rsidRPr="0054570E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 após sua entrada em vigor?</w:t>
      </w:r>
      <w:r w:rsidR="00D371D7"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  <w:t xml:space="preserve"> </w:t>
      </w:r>
    </w:p>
    <w:p w:rsidR="0054570E" w:rsidRDefault="0054570E" w:rsidP="0054570E">
      <w:pPr>
        <w:tabs>
          <w:tab w:val="left" w:pos="284"/>
        </w:tabs>
        <w:spacing w:after="100" w:line="360" w:lineRule="auto"/>
        <w:jc w:val="left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</w:p>
    <w:p w:rsidR="0054570E" w:rsidRDefault="0054570E" w:rsidP="0054570E">
      <w:pPr>
        <w:tabs>
          <w:tab w:val="left" w:pos="284"/>
        </w:tabs>
        <w:spacing w:after="100" w:line="360" w:lineRule="auto"/>
        <w:jc w:val="left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</w:p>
    <w:p w:rsidR="0054570E" w:rsidRDefault="0054570E" w:rsidP="0054570E">
      <w:pPr>
        <w:tabs>
          <w:tab w:val="left" w:pos="284"/>
        </w:tabs>
        <w:spacing w:after="100" w:line="360" w:lineRule="auto"/>
        <w:jc w:val="left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</w:p>
    <w:p w:rsidR="0054570E" w:rsidRDefault="0054570E" w:rsidP="0054570E">
      <w:pPr>
        <w:tabs>
          <w:tab w:val="left" w:pos="284"/>
        </w:tabs>
        <w:spacing w:after="100" w:line="360" w:lineRule="auto"/>
        <w:jc w:val="left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</w:p>
    <w:p w:rsidR="0054570E" w:rsidRDefault="0054570E" w:rsidP="0054570E">
      <w:pPr>
        <w:tabs>
          <w:tab w:val="left" w:pos="284"/>
        </w:tabs>
        <w:spacing w:after="100" w:line="360" w:lineRule="auto"/>
        <w:jc w:val="left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</w:p>
    <w:p w:rsidR="0054570E" w:rsidRDefault="0054570E" w:rsidP="0054570E">
      <w:pPr>
        <w:tabs>
          <w:tab w:val="left" w:pos="284"/>
        </w:tabs>
        <w:spacing w:after="100" w:line="360" w:lineRule="auto"/>
        <w:jc w:val="left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</w:p>
    <w:p w:rsidR="0054570E" w:rsidRDefault="0054570E" w:rsidP="0054570E">
      <w:pPr>
        <w:tabs>
          <w:tab w:val="left" w:pos="284"/>
        </w:tabs>
        <w:spacing w:after="100" w:line="360" w:lineRule="auto"/>
        <w:jc w:val="left"/>
        <w:rPr>
          <w:rFonts w:asciiTheme="majorHAnsi" w:eastAsia="Times New Roman" w:hAnsiTheme="majorHAnsi" w:cstheme="majorHAnsi"/>
          <w:color w:val="000000"/>
          <w:sz w:val="24"/>
          <w:szCs w:val="24"/>
          <w:lang w:eastAsia="pt-BR"/>
        </w:rPr>
      </w:pPr>
    </w:p>
    <w:sectPr w:rsidR="0054570E" w:rsidSect="00E50696">
      <w:pgSz w:w="11906" w:h="16838" w:code="9"/>
      <w:pgMar w:top="1417" w:right="1701" w:bottom="1417" w:left="1701" w:header="56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B1E"/>
    <w:multiLevelType w:val="hybridMultilevel"/>
    <w:tmpl w:val="6296AA28"/>
    <w:lvl w:ilvl="0" w:tplc="B1A0D086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8" w:hanging="360"/>
      </w:pPr>
    </w:lvl>
    <w:lvl w:ilvl="2" w:tplc="0416001B" w:tentative="1">
      <w:start w:val="1"/>
      <w:numFmt w:val="lowerRoman"/>
      <w:lvlText w:val="%3."/>
      <w:lvlJc w:val="right"/>
      <w:pPr>
        <w:ind w:left="2328" w:hanging="180"/>
      </w:pPr>
    </w:lvl>
    <w:lvl w:ilvl="3" w:tplc="0416000F" w:tentative="1">
      <w:start w:val="1"/>
      <w:numFmt w:val="decimal"/>
      <w:lvlText w:val="%4."/>
      <w:lvlJc w:val="left"/>
      <w:pPr>
        <w:ind w:left="3048" w:hanging="360"/>
      </w:pPr>
    </w:lvl>
    <w:lvl w:ilvl="4" w:tplc="04160019" w:tentative="1">
      <w:start w:val="1"/>
      <w:numFmt w:val="lowerLetter"/>
      <w:lvlText w:val="%5."/>
      <w:lvlJc w:val="left"/>
      <w:pPr>
        <w:ind w:left="3768" w:hanging="360"/>
      </w:pPr>
    </w:lvl>
    <w:lvl w:ilvl="5" w:tplc="0416001B" w:tentative="1">
      <w:start w:val="1"/>
      <w:numFmt w:val="lowerRoman"/>
      <w:lvlText w:val="%6."/>
      <w:lvlJc w:val="right"/>
      <w:pPr>
        <w:ind w:left="4488" w:hanging="180"/>
      </w:pPr>
    </w:lvl>
    <w:lvl w:ilvl="6" w:tplc="0416000F" w:tentative="1">
      <w:start w:val="1"/>
      <w:numFmt w:val="decimal"/>
      <w:lvlText w:val="%7."/>
      <w:lvlJc w:val="left"/>
      <w:pPr>
        <w:ind w:left="5208" w:hanging="360"/>
      </w:pPr>
    </w:lvl>
    <w:lvl w:ilvl="7" w:tplc="04160019" w:tentative="1">
      <w:start w:val="1"/>
      <w:numFmt w:val="lowerLetter"/>
      <w:lvlText w:val="%8."/>
      <w:lvlJc w:val="left"/>
      <w:pPr>
        <w:ind w:left="5928" w:hanging="360"/>
      </w:pPr>
    </w:lvl>
    <w:lvl w:ilvl="8" w:tplc="0416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">
    <w:nsid w:val="2BE234D9"/>
    <w:multiLevelType w:val="multilevel"/>
    <w:tmpl w:val="6D7A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32E32"/>
    <w:multiLevelType w:val="multilevel"/>
    <w:tmpl w:val="BD70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7673B"/>
    <w:multiLevelType w:val="multilevel"/>
    <w:tmpl w:val="16D4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0223B8"/>
    <w:multiLevelType w:val="multilevel"/>
    <w:tmpl w:val="E3A4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781CCF"/>
    <w:multiLevelType w:val="multilevel"/>
    <w:tmpl w:val="E8E0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3221BC"/>
    <w:multiLevelType w:val="multilevel"/>
    <w:tmpl w:val="ABA4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D83168"/>
    <w:multiLevelType w:val="multilevel"/>
    <w:tmpl w:val="3084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193E34"/>
    <w:multiLevelType w:val="multilevel"/>
    <w:tmpl w:val="3A72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07336F"/>
    <w:multiLevelType w:val="multilevel"/>
    <w:tmpl w:val="BE18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AC"/>
    <w:rsid w:val="000E7361"/>
    <w:rsid w:val="001664CB"/>
    <w:rsid w:val="002D584F"/>
    <w:rsid w:val="002F4794"/>
    <w:rsid w:val="003B5D04"/>
    <w:rsid w:val="00422711"/>
    <w:rsid w:val="0054570E"/>
    <w:rsid w:val="005F04AC"/>
    <w:rsid w:val="006B7DA6"/>
    <w:rsid w:val="007036FC"/>
    <w:rsid w:val="00741E61"/>
    <w:rsid w:val="00747711"/>
    <w:rsid w:val="007823C4"/>
    <w:rsid w:val="007A205B"/>
    <w:rsid w:val="007C6AE1"/>
    <w:rsid w:val="008C330A"/>
    <w:rsid w:val="008C73B2"/>
    <w:rsid w:val="008D3F7C"/>
    <w:rsid w:val="008F3915"/>
    <w:rsid w:val="00A84C3D"/>
    <w:rsid w:val="00AE6F15"/>
    <w:rsid w:val="00B92D75"/>
    <w:rsid w:val="00CF6729"/>
    <w:rsid w:val="00D371D7"/>
    <w:rsid w:val="00D4787D"/>
    <w:rsid w:val="00DE2328"/>
    <w:rsid w:val="00DF6098"/>
    <w:rsid w:val="00E50696"/>
    <w:rsid w:val="00EC6542"/>
    <w:rsid w:val="00F9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AC"/>
    <w:pPr>
      <w:spacing w:after="0"/>
    </w:pPr>
  </w:style>
  <w:style w:type="paragraph" w:styleId="Ttulo1">
    <w:name w:val="heading 1"/>
    <w:basedOn w:val="Normal"/>
    <w:next w:val="Normal"/>
    <w:link w:val="Ttulo1Char"/>
    <w:uiPriority w:val="9"/>
    <w:qFormat/>
    <w:rsid w:val="008C73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73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73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73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73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link w:val="Ttulo6Char"/>
    <w:uiPriority w:val="9"/>
    <w:semiHidden/>
    <w:unhideWhenUsed/>
    <w:qFormat/>
    <w:rsid w:val="008C73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link w:val="Ttulo7Char"/>
    <w:uiPriority w:val="9"/>
    <w:semiHidden/>
    <w:unhideWhenUsed/>
    <w:qFormat/>
    <w:rsid w:val="008C73B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73B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8C7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8C73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link w:val="Ttulo3"/>
    <w:uiPriority w:val="9"/>
    <w:semiHidden/>
    <w:rsid w:val="008C73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link w:val="Ttulo4"/>
    <w:uiPriority w:val="9"/>
    <w:semiHidden/>
    <w:rsid w:val="008C73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link w:val="Ttulo5"/>
    <w:uiPriority w:val="9"/>
    <w:semiHidden/>
    <w:rsid w:val="008C73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link w:val="Ttulo6"/>
    <w:uiPriority w:val="9"/>
    <w:semiHidden/>
    <w:rsid w:val="008C73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link w:val="Ttulo7"/>
    <w:uiPriority w:val="9"/>
    <w:semiHidden/>
    <w:rsid w:val="008C73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link w:val="Ttulo8"/>
    <w:uiPriority w:val="9"/>
    <w:semiHidden/>
    <w:rsid w:val="008C73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Forte">
    <w:name w:val="Strong"/>
    <w:uiPriority w:val="22"/>
    <w:qFormat/>
    <w:rsid w:val="008C73B2"/>
    <w:rPr>
      <w:b/>
      <w:bCs/>
    </w:rPr>
  </w:style>
  <w:style w:type="paragraph" w:customStyle="1" w:styleId="Legenda1">
    <w:name w:val="Legenda1"/>
    <w:basedOn w:val="Normal"/>
    <w:next w:val="Normal"/>
    <w:rsid w:val="005F04AC"/>
    <w:pPr>
      <w:shd w:val="clear" w:color="auto" w:fill="A5A5A5"/>
      <w:suppressAutoHyphens/>
      <w:spacing w:before="0" w:beforeAutospacing="0" w:afterAutospacing="0"/>
      <w:jc w:val="center"/>
    </w:pPr>
    <w:rPr>
      <w:rFonts w:ascii="Comic Sans MS" w:eastAsia="Times New Roman" w:hAnsi="Comic Sans MS" w:cs="Times New Roman"/>
      <w:b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A84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AC"/>
    <w:pPr>
      <w:spacing w:after="0"/>
    </w:pPr>
  </w:style>
  <w:style w:type="paragraph" w:styleId="Ttulo1">
    <w:name w:val="heading 1"/>
    <w:basedOn w:val="Normal"/>
    <w:next w:val="Normal"/>
    <w:link w:val="Ttulo1Char"/>
    <w:uiPriority w:val="9"/>
    <w:qFormat/>
    <w:rsid w:val="008C73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73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73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73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73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link w:val="Ttulo6Char"/>
    <w:uiPriority w:val="9"/>
    <w:semiHidden/>
    <w:unhideWhenUsed/>
    <w:qFormat/>
    <w:rsid w:val="008C73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link w:val="Ttulo7Char"/>
    <w:uiPriority w:val="9"/>
    <w:semiHidden/>
    <w:unhideWhenUsed/>
    <w:qFormat/>
    <w:rsid w:val="008C73B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73B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8C7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8C73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link w:val="Ttulo3"/>
    <w:uiPriority w:val="9"/>
    <w:semiHidden/>
    <w:rsid w:val="008C73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link w:val="Ttulo4"/>
    <w:uiPriority w:val="9"/>
    <w:semiHidden/>
    <w:rsid w:val="008C73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link w:val="Ttulo5"/>
    <w:uiPriority w:val="9"/>
    <w:semiHidden/>
    <w:rsid w:val="008C73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link w:val="Ttulo6"/>
    <w:uiPriority w:val="9"/>
    <w:semiHidden/>
    <w:rsid w:val="008C73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link w:val="Ttulo7"/>
    <w:uiPriority w:val="9"/>
    <w:semiHidden/>
    <w:rsid w:val="008C73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link w:val="Ttulo8"/>
    <w:uiPriority w:val="9"/>
    <w:semiHidden/>
    <w:rsid w:val="008C73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Forte">
    <w:name w:val="Strong"/>
    <w:uiPriority w:val="22"/>
    <w:qFormat/>
    <w:rsid w:val="008C73B2"/>
    <w:rPr>
      <w:b/>
      <w:bCs/>
    </w:rPr>
  </w:style>
  <w:style w:type="paragraph" w:customStyle="1" w:styleId="Legenda1">
    <w:name w:val="Legenda1"/>
    <w:basedOn w:val="Normal"/>
    <w:next w:val="Normal"/>
    <w:rsid w:val="005F04AC"/>
    <w:pPr>
      <w:shd w:val="clear" w:color="auto" w:fill="A5A5A5"/>
      <w:suppressAutoHyphens/>
      <w:spacing w:before="0" w:beforeAutospacing="0" w:afterAutospacing="0"/>
      <w:jc w:val="center"/>
    </w:pPr>
    <w:rPr>
      <w:rFonts w:ascii="Comic Sans MS" w:eastAsia="Times New Roman" w:hAnsi="Comic Sans MS" w:cs="Times New Roman"/>
      <w:b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A84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8287767</cp:lastModifiedBy>
  <cp:revision>2</cp:revision>
  <cp:lastPrinted>2017-06-22T21:53:00Z</cp:lastPrinted>
  <dcterms:created xsi:type="dcterms:W3CDTF">2017-08-08T20:44:00Z</dcterms:created>
  <dcterms:modified xsi:type="dcterms:W3CDTF">2017-08-08T20:44:00Z</dcterms:modified>
</cp:coreProperties>
</file>